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bookmarkStart w:id="0" w:name="Par1"/>
      <w:bookmarkEnd w:id="0"/>
      <w:r>
        <w:rPr>
          <w:rFonts w:ascii="Calibri" w:hAnsi="Calibri" w:cs="Calibri"/>
        </w:rPr>
        <w:t>Зарегистрировано в Минюсте России 1 октября 2013 г. N 30067</w:t>
      </w:r>
    </w:p>
    <w:p w:rsidR="0066023A" w:rsidRDefault="0066023A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МИНИСТЕРСТВО ОБРАЗОВАНИЯ И НАУКИ РОССИЙСКОЙ ФЕДЕРАЦИИ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30 августа 2013 г. N 1015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ПОРЯДКА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ОРГАНИЗАЦИИ И ОСУЩЕСТВЛЕНИЯ ОБРАЗОВАТЕЛЬНОЙ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ДЕЯТЕЛЬНОСТИ ПО ОСНОВНЫМ ОБЩЕОБРАЗОВАТЕЛЬНЫМ ПРОГРАММАМ -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ОБРАЗОВАТЕЛЬНЫМ ПРОГРАММАМ НАЧАЛЬНОГО ОБЩЕГО, ОСНОВНОГО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ОБЩЕГО И СРЕДНЕГО ОБЩЕГО ОБРАЗОВАНИЯ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proofErr w:type="gramStart"/>
      <w:r>
        <w:rPr>
          <w:rFonts w:ascii="Calibri" w:hAnsi="Calibri" w:cs="Calibri"/>
        </w:rPr>
        <w:t>соответствии</w:t>
      </w:r>
      <w:proofErr w:type="gramEnd"/>
      <w:r>
        <w:rPr>
          <w:rFonts w:ascii="Calibri" w:hAnsi="Calibri" w:cs="Calibri"/>
        </w:rPr>
        <w:t xml:space="preserve"> с </w:t>
      </w:r>
      <w:hyperlink r:id="rId5" w:history="1">
        <w:r>
          <w:rPr>
            <w:rFonts w:ascii="Calibri" w:hAnsi="Calibri" w:cs="Calibri"/>
            <w:color w:val="0000FF"/>
          </w:rPr>
          <w:t>частью 11 статьи 13</w:t>
        </w:r>
      </w:hyperlink>
      <w:r>
        <w:rPr>
          <w:rFonts w:ascii="Calibri" w:hAnsi="Calibri" w:cs="Calibri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 приказываю: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Утвердить прилагаемый </w:t>
      </w:r>
      <w:hyperlink w:anchor="Par33" w:history="1">
        <w:r>
          <w:rPr>
            <w:rFonts w:ascii="Calibri" w:hAnsi="Calibri" w:cs="Calibri"/>
            <w:color w:val="0000FF"/>
          </w:rPr>
          <w:t>Порядок</w:t>
        </w:r>
      </w:hyperlink>
      <w:r>
        <w:rPr>
          <w:rFonts w:ascii="Calibri" w:hAnsi="Calibri" w:cs="Calibri"/>
        </w:rPr>
        <w:t xml:space="preserve">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Первый заместитель Министра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Н.В.ТРЕТЬЯК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" w:name="Par25"/>
      <w:bookmarkEnd w:id="1"/>
      <w:r>
        <w:rPr>
          <w:rFonts w:ascii="Calibri" w:hAnsi="Calibri" w:cs="Calibri"/>
        </w:rPr>
        <w:t>Приложение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Утвержден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приказом Министерства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образования и науки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30 августа 2013 г. N 1015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2" w:name="Par33"/>
      <w:bookmarkEnd w:id="2"/>
      <w:r>
        <w:rPr>
          <w:rFonts w:ascii="Calibri" w:hAnsi="Calibri" w:cs="Calibri"/>
          <w:b/>
          <w:bCs/>
        </w:rPr>
        <w:t>ПОРЯДОК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ОРГАНИЗАЦИИ И ОСУЩЕСТВЛЕНИЯ ОБРАЗОВАТЕЛЬНОЙ ДЕЯТЕЛЬНОСТИ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 ОСНОВНЫМ ОБЩЕОБРАЗОВАТЕЛЬНЫМ ПРОГРАММАМ -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ОБРАЗОВАТЕЛЬНЫМ ПРОГРАММАМ НАЧАЛЬНОГО ОБЩЕГО,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ОСНОВНОГО ОБЩЕГО И СРЕДНЕГО ОБЩЕГО ОБРАЗОВАНИЯ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3" w:name="Par39"/>
      <w:bookmarkEnd w:id="3"/>
      <w:r>
        <w:rPr>
          <w:rFonts w:ascii="Calibri" w:hAnsi="Calibri" w:cs="Calibri"/>
        </w:rPr>
        <w:t>I. Общие положения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>Порядок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 (далее - Порядок) регулирует организацию и осуществление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в том числе особенности организации образовательной деятельности для учащихся с ограниченными возможностями здоровья.</w:t>
      </w:r>
      <w:proofErr w:type="gramEnd"/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 xml:space="preserve">Настоящий Порядок является обязательным для организаций, осуществляющих образовательную деятельность, в том числе для образовательных организаций со специальными </w:t>
      </w:r>
      <w:r>
        <w:rPr>
          <w:rFonts w:ascii="Calibri" w:hAnsi="Calibri" w:cs="Calibri"/>
        </w:rPr>
        <w:lastRenderedPageBreak/>
        <w:t>наименованиями "кадетская школа", "кадетский (морской кадетский) корпус" и "казачий кадетский корпус", и реализующих основные общеобразовательные программы - образовательные программы начального общего, основного общего и среднего общего образования (далее - общеобразовательные программы), в том числе адаптированные основные образовательные программы, включая индивидуальных предпринимателей (далее - образовательные организации).</w:t>
      </w:r>
      <w:proofErr w:type="gramEnd"/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4" w:name="Par44"/>
      <w:bookmarkEnd w:id="4"/>
      <w:r>
        <w:rPr>
          <w:rFonts w:ascii="Calibri" w:hAnsi="Calibri" w:cs="Calibri"/>
        </w:rPr>
        <w:t>II. Организация и осуществление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образовательной деятельности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Общее образование может быть получено в организациях, осуществляющих образовательную деятельность, а также вне организаций - в форме семейного образования и самообразования.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Форма получения общего образования и форма </w:t>
      </w:r>
      <w:proofErr w:type="gramStart"/>
      <w:r>
        <w:rPr>
          <w:rFonts w:ascii="Calibri" w:hAnsi="Calibri" w:cs="Calibri"/>
        </w:rPr>
        <w:t>обучения</w:t>
      </w:r>
      <w:proofErr w:type="gramEnd"/>
      <w:r>
        <w:rPr>
          <w:rFonts w:ascii="Calibri" w:hAnsi="Calibri" w:cs="Calibri"/>
        </w:rPr>
        <w:t xml:space="preserve"> по конкретной общеобразовательной программе определяются родителями (законными представителями) несовершеннолетнего обучающегося. При выборе родителями (законными представителями) несовершеннолетнего обучающегося формы получения общего образования и формы обучения учитывается мнение ребенка &lt;1&gt;.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&lt;1&gt; </w:t>
      </w:r>
      <w:hyperlink r:id="rId6" w:history="1">
        <w:r>
          <w:rPr>
            <w:rFonts w:ascii="Calibri" w:hAnsi="Calibri" w:cs="Calibri"/>
            <w:color w:val="0000FF"/>
          </w:rPr>
          <w:t>Часть 4 статьи 63</w:t>
        </w:r>
      </w:hyperlink>
      <w:r>
        <w:rPr>
          <w:rFonts w:ascii="Calibri" w:hAnsi="Calibri" w:cs="Calibri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выборе родителями (законными представителями) детей формы получения общего образования в форме семейного образования родители (законные представители) информируют об этом выборе орган местного самоуправления муниципального района или городского округа, на территории которых они проживают &lt;1&gt;.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&lt;1&gt; </w:t>
      </w:r>
      <w:hyperlink r:id="rId7" w:history="1">
        <w:r>
          <w:rPr>
            <w:rFonts w:ascii="Calibri" w:hAnsi="Calibri" w:cs="Calibri"/>
            <w:color w:val="0000FF"/>
          </w:rPr>
          <w:t>Часть 5 статьи 63</w:t>
        </w:r>
      </w:hyperlink>
      <w:r>
        <w:rPr>
          <w:rFonts w:ascii="Calibri" w:hAnsi="Calibri" w:cs="Calibri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Обучение в форме семейного образования и самообразования осуществляется с правом последующего прохождения промежуточной и государственной итоговой аттестации в образовательных организациях &lt;1&gt;.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&lt;1&gt; </w:t>
      </w:r>
      <w:hyperlink r:id="rId8" w:history="1">
        <w:r>
          <w:rPr>
            <w:rFonts w:ascii="Calibri" w:hAnsi="Calibri" w:cs="Calibri"/>
            <w:color w:val="0000FF"/>
          </w:rPr>
          <w:t>Часть 3 статьи 17</w:t>
        </w:r>
      </w:hyperlink>
      <w:r>
        <w:rPr>
          <w:rFonts w:ascii="Calibri" w:hAnsi="Calibri" w:cs="Calibri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Формы </w:t>
      </w:r>
      <w:proofErr w:type="gramStart"/>
      <w:r>
        <w:rPr>
          <w:rFonts w:ascii="Calibri" w:hAnsi="Calibri" w:cs="Calibri"/>
        </w:rPr>
        <w:t>обучения по</w:t>
      </w:r>
      <w:proofErr w:type="gramEnd"/>
      <w:r>
        <w:rPr>
          <w:rFonts w:ascii="Calibri" w:hAnsi="Calibri" w:cs="Calibri"/>
        </w:rPr>
        <w:t xml:space="preserve"> общеобразовательным программам определяются соответствующими федеральными государственными образовательными стандартами, если иное не установлено Федеральным </w:t>
      </w:r>
      <w:hyperlink r:id="rId9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29 декабря 2012 г. N 273-ФЗ "Об образовании в Российской Федерации" &lt;1&gt;.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&lt;1&gt; </w:t>
      </w:r>
      <w:hyperlink r:id="rId10" w:history="1">
        <w:r>
          <w:rPr>
            <w:rFonts w:ascii="Calibri" w:hAnsi="Calibri" w:cs="Calibri"/>
            <w:color w:val="0000FF"/>
          </w:rPr>
          <w:t>Часть 5 статьи 17</w:t>
        </w:r>
      </w:hyperlink>
      <w:r>
        <w:rPr>
          <w:rFonts w:ascii="Calibri" w:hAnsi="Calibri" w:cs="Calibri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Допускается сочетание различных форм получения образования и форм обучения &lt;1&gt;.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&lt;1&gt; </w:t>
      </w:r>
      <w:hyperlink r:id="rId11" w:history="1">
        <w:r>
          <w:rPr>
            <w:rFonts w:ascii="Calibri" w:hAnsi="Calibri" w:cs="Calibri"/>
            <w:color w:val="0000FF"/>
          </w:rPr>
          <w:t>Часть 4 статьи 17</w:t>
        </w:r>
      </w:hyperlink>
      <w:r>
        <w:rPr>
          <w:rFonts w:ascii="Calibri" w:hAnsi="Calibri" w:cs="Calibri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 </w:t>
      </w:r>
      <w:proofErr w:type="gramStart"/>
      <w:r>
        <w:rPr>
          <w:rFonts w:ascii="Calibri" w:hAnsi="Calibri" w:cs="Calibri"/>
        </w:rPr>
        <w:t>Обучение</w:t>
      </w:r>
      <w:proofErr w:type="gramEnd"/>
      <w:r>
        <w:rPr>
          <w:rFonts w:ascii="Calibri" w:hAnsi="Calibri" w:cs="Calibri"/>
        </w:rPr>
        <w:t xml:space="preserve"> по индивидуальному учебному плану, в том числе ускоренное обучение, в пределах осваиваемых общеобразовательных программ осуществляется в порядке, установленном локальными нормативными актами образовательной организации.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прохождении обучения в соответствии с индивидуальным учебным планом его продолжительность может быть изменена образовательной организацией с учетом особенностей и образовательных потребностей конкретного учащегося.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Сроки получения начального общего, основного общего и среднего общего образования устанавливаются федеральными государственными образовательными стандартами общего образования &lt;1&gt;.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&lt;1&gt; </w:t>
      </w:r>
      <w:hyperlink r:id="rId12" w:history="1">
        <w:r>
          <w:rPr>
            <w:rFonts w:ascii="Calibri" w:hAnsi="Calibri" w:cs="Calibri"/>
            <w:color w:val="0000FF"/>
          </w:rPr>
          <w:t>Часть 4 статьи 11</w:t>
        </w:r>
      </w:hyperlink>
      <w:r>
        <w:rPr>
          <w:rFonts w:ascii="Calibri" w:hAnsi="Calibri" w:cs="Calibri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 Содержание начального общего, основного общего и среднего общего образования определяется образовательными программами начального общего, основного общего и среднего общего образования.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 Требования к структуре, объему, условиям реализации и результатам освоения общеобразовательных программ определяются соответствующими федеральными государственными образовательными стандартами.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 Общеобразовательные программы самостоятельно разрабатываются и утверждаются образовательными организациями.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Образовательные организации, осуществляющие образовательную деятельность по имеющим государственную аккредитацию общеобразовательным программам, разрабатывают указанные образовательные программы в соответствии с федеральными государственными образовательными стандартами и с учетом соответствующих примерных основных образовательных программ &lt;1&gt;.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&lt;1&gt; </w:t>
      </w:r>
      <w:hyperlink r:id="rId13" w:history="1">
        <w:r>
          <w:rPr>
            <w:rFonts w:ascii="Calibri" w:hAnsi="Calibri" w:cs="Calibri"/>
            <w:color w:val="0000FF"/>
          </w:rPr>
          <w:t>Часть 7 статьи 12</w:t>
        </w:r>
      </w:hyperlink>
      <w:r>
        <w:rPr>
          <w:rFonts w:ascii="Calibri" w:hAnsi="Calibri" w:cs="Calibri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 Общеобразовательная программа включает в себя учебный план, календарный учебный график, рабочие программы учебных предметов, курсов, дисциплин (модулей), оценочные и методические материалы, а также иные компоненты, обеспечивающие воспитание и обучение учащихся, воспитанников (далее - учащиеся).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Учебный план общеобразовательной программы определяет перечень, трудоемкость, последовательность и распределение по периодам обучения учебных предметов, курсов, дисциплин (модулей), практики, иных видов учебной деятельности учащихся и формы их промежуточной аттестации.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11. При реализации общеобразовательных программ используются различные образовательные технологии, в том числе дистанционные образовательные технологии, электронное обучение &lt;1&gt;.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&lt;1&gt; </w:t>
      </w:r>
      <w:hyperlink r:id="rId14" w:history="1">
        <w:r>
          <w:rPr>
            <w:rFonts w:ascii="Calibri" w:hAnsi="Calibri" w:cs="Calibri"/>
            <w:color w:val="0000FF"/>
          </w:rPr>
          <w:t>Часть 2 статьи 13</w:t>
        </w:r>
      </w:hyperlink>
      <w:r>
        <w:rPr>
          <w:rFonts w:ascii="Calibri" w:hAnsi="Calibri" w:cs="Calibri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12. Общеобразовательные программы реализуются образовательной организацией как самостоятельно, так и посредством сетевых форм их реализации &lt;1&gt;.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&lt;1&gt; </w:t>
      </w:r>
      <w:hyperlink r:id="rId15" w:history="1">
        <w:r>
          <w:rPr>
            <w:rFonts w:ascii="Calibri" w:hAnsi="Calibri" w:cs="Calibri"/>
            <w:color w:val="0000FF"/>
          </w:rPr>
          <w:t>Часть 1 статьи 13</w:t>
        </w:r>
      </w:hyperlink>
      <w:r>
        <w:rPr>
          <w:rFonts w:ascii="Calibri" w:hAnsi="Calibri" w:cs="Calibri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</w:t>
      </w:r>
      <w:r>
        <w:rPr>
          <w:rFonts w:ascii="Calibri" w:hAnsi="Calibri" w:cs="Calibri"/>
        </w:rPr>
        <w:lastRenderedPageBreak/>
        <w:t>7598; 2013, N 19, ст. 2326).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Для организации реализации общеобразовательных программ с использованием сетевой формы их реализации несколькими организациями, осуществляющими образовательную деятельность, такие организации также совместно разрабатывают и утверждают образовательные программы, в том числе программы, обеспечивающие коррекцию нарушений развития и социальную адаптацию, а также определяют вид, уровень и (или) направленность образовательной программы (часть образовательной программы определенных уровня, вида и направленности), реализуемой с использованием сетевой формы реализации</w:t>
      </w:r>
      <w:proofErr w:type="gramEnd"/>
      <w:r>
        <w:rPr>
          <w:rFonts w:ascii="Calibri" w:hAnsi="Calibri" w:cs="Calibri"/>
        </w:rPr>
        <w:t xml:space="preserve"> общеобразовательных программ.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13. При реализации общеобразовательных программ образовательной организацией может применяться форма организации образовательной деятельности, основанная на модульном принципе представления содержания общеобразовательной программы и построения учебных планов, использовании соответствующих образовательных технологий. &lt;1&gt;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&lt;1&gt; </w:t>
      </w:r>
      <w:hyperlink r:id="rId16" w:history="1">
        <w:r>
          <w:rPr>
            <w:rFonts w:ascii="Calibri" w:hAnsi="Calibri" w:cs="Calibri"/>
            <w:color w:val="0000FF"/>
          </w:rPr>
          <w:t>Часть 3 статьи 13</w:t>
        </w:r>
      </w:hyperlink>
      <w:r>
        <w:rPr>
          <w:rFonts w:ascii="Calibri" w:hAnsi="Calibri" w:cs="Calibri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14. В образовательных </w:t>
      </w:r>
      <w:proofErr w:type="gramStart"/>
      <w:r>
        <w:rPr>
          <w:rFonts w:ascii="Calibri" w:hAnsi="Calibri" w:cs="Calibri"/>
        </w:rPr>
        <w:t>организациях</w:t>
      </w:r>
      <w:proofErr w:type="gramEnd"/>
      <w:r>
        <w:rPr>
          <w:rFonts w:ascii="Calibri" w:hAnsi="Calibri" w:cs="Calibri"/>
        </w:rPr>
        <w:t xml:space="preserve"> образовательная деятельность осуществляется на государственном языке Российской Федерации.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В государственных и муниципальных образовательных организациях, расположенных на территории республик Российской Федерации, может вводиться преподавание и изучение государственных языков республик Российской Федерации в соответствии с законодательством республик Российской Федерации.</w:t>
      </w:r>
      <w:proofErr w:type="gramEnd"/>
      <w:r>
        <w:rPr>
          <w:rFonts w:ascii="Calibri" w:hAnsi="Calibri" w:cs="Calibri"/>
        </w:rPr>
        <w:t xml:space="preserve"> Преподавание и изучение государственных языков республик Российской Федерации не должны осуществляться в ущерб преподаванию и изучению государственного языка Российской Федерации &lt;1&gt;.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&lt;1&gt; </w:t>
      </w:r>
      <w:hyperlink r:id="rId17" w:history="1">
        <w:r>
          <w:rPr>
            <w:rFonts w:ascii="Calibri" w:hAnsi="Calibri" w:cs="Calibri"/>
            <w:color w:val="0000FF"/>
          </w:rPr>
          <w:t>Часть 3 статьи 14</w:t>
        </w:r>
      </w:hyperlink>
      <w:r>
        <w:rPr>
          <w:rFonts w:ascii="Calibri" w:hAnsi="Calibri" w:cs="Calibri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Общее образование может быть получено на иностранном языке в соответствии с общеобразовательной программой и в порядке, установленном законодательством об образовании и локальными нормативными актами образовательной организации. &lt;1&gt;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&lt;1&gt; </w:t>
      </w:r>
      <w:hyperlink r:id="rId18" w:history="1">
        <w:r>
          <w:rPr>
            <w:rFonts w:ascii="Calibri" w:hAnsi="Calibri" w:cs="Calibri"/>
            <w:color w:val="0000FF"/>
          </w:rPr>
          <w:t>Часть 5 статьи 14</w:t>
        </w:r>
      </w:hyperlink>
      <w:r>
        <w:rPr>
          <w:rFonts w:ascii="Calibri" w:hAnsi="Calibri" w:cs="Calibri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15. Образовательная организация создает условия для реализации общеобразовательных программ.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образовательной организации могут быть созданы условия для проживания учащихся в интернате &lt;1&gt;.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&lt;1&gt; </w:t>
      </w:r>
      <w:hyperlink r:id="rId19" w:history="1">
        <w:r>
          <w:rPr>
            <w:rFonts w:ascii="Calibri" w:hAnsi="Calibri" w:cs="Calibri"/>
            <w:color w:val="0000FF"/>
          </w:rPr>
          <w:t>Часть 7 статьи 66</w:t>
        </w:r>
      </w:hyperlink>
      <w:r>
        <w:rPr>
          <w:rFonts w:ascii="Calibri" w:hAnsi="Calibri" w:cs="Calibri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16. Образовательная деятельность по общеобразовательным программам, в том числе адаптированным основным образовательным программам, организуется в соответствии с расписанием учебных занятий, которое определяется образовательной организацией.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17. Учебный год в образовательных организациях начинается 1 сентября и заканчивается в соответствии с учебным планом соответствующей общеобразовательной программы. Начало </w:t>
      </w:r>
      <w:r>
        <w:rPr>
          <w:rFonts w:ascii="Calibri" w:hAnsi="Calibri" w:cs="Calibri"/>
        </w:rPr>
        <w:lastRenderedPageBreak/>
        <w:t>учебного года может переноситься образовательной организацией при реализации общеобразовательной программы в очно-заочной форме обучения не более чем на один месяц, в заочной форме обучения - не более чем на три месяца.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proofErr w:type="gramStart"/>
      <w:r>
        <w:rPr>
          <w:rFonts w:ascii="Calibri" w:hAnsi="Calibri" w:cs="Calibri"/>
        </w:rPr>
        <w:t>процессе</w:t>
      </w:r>
      <w:proofErr w:type="gramEnd"/>
      <w:r>
        <w:rPr>
          <w:rFonts w:ascii="Calibri" w:hAnsi="Calibri" w:cs="Calibri"/>
        </w:rPr>
        <w:t xml:space="preserve"> освоения общеобразовательных программ учащимся предоставляются каникулы. Сроки начала и окончания каникул определяются образовательной организацией самостоятельно.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18. Наполняемость классов, за исключением классов компенсирующего обучения, не должна превышать 25 человек &lt;1&gt;.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--------------------------------</w:t>
      </w:r>
      <w:proofErr w:type="gramEnd"/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&lt;1&gt; Пункт 10.1 Санитарно-эпидемиологических требований к условиям и организации обучения в общеобразовательных учреждениях "Санитарно-эпидемиологические правила и нормативы СанПиН 2.4.2.2821-10", утвержденных постановлением Главного государственного санитарного врача Российской Федерации от 29 декабря 2010 г. N 189 (зарегистрированы Министерством юстиции Российской Федерации 3 марта 2011 г., регистрационный N 19993), с изменениями, внесенными постановлением Главного государственного санитарного врача Российской Федерации от 29 июня</w:t>
      </w:r>
      <w:proofErr w:type="gramEnd"/>
      <w:r>
        <w:rPr>
          <w:rFonts w:ascii="Calibri" w:hAnsi="Calibri" w:cs="Calibri"/>
        </w:rPr>
        <w:t xml:space="preserve"> 2011 г. N 85 (зарегистрированы Министерством юстиции Российской Федерации 15 декабря 2011 г., регистрационный N 22637).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19. Освоение общеобразовательной программы, в том числе отдельной части или всего объема учебного предмета, курса, дисциплины (модуля) общеобразовательной программы, сопровождается текущим контролем успеваемости и промежуточной аттестацией учащихся. Формы, периодичность и порядок проведения текущего контроля успеваемости и промежуточной аттестации учащихся определяются образовательной организацией самостоятельно. &lt;1&gt;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&lt;1&gt; </w:t>
      </w:r>
      <w:hyperlink r:id="rId20" w:history="1">
        <w:r>
          <w:rPr>
            <w:rFonts w:ascii="Calibri" w:hAnsi="Calibri" w:cs="Calibri"/>
            <w:color w:val="0000FF"/>
          </w:rPr>
          <w:t>Часть 1 статьи 58</w:t>
        </w:r>
      </w:hyperlink>
      <w:r>
        <w:rPr>
          <w:rFonts w:ascii="Calibri" w:hAnsi="Calibri" w:cs="Calibri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20. Освоение учащимися основных образовательных программ основного общего и среднего общего образования завершается итоговой аттестацией, которая является обязательной.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Лица, осваивающие образовательную программу в форме семейного образования или самообразования либо обучавшиеся по не имеющей государственной аккредитации образовательной программе основного общего или среднего общего образования, вправе пройти экстерном промежуточную и государственную итоговую аттестацию в образовательной организации по имеющим государственную аккредитацию образовательным программам основного общего и среднего общего образования бесплатно.</w:t>
      </w:r>
      <w:proofErr w:type="gramEnd"/>
      <w:r>
        <w:rPr>
          <w:rFonts w:ascii="Calibri" w:hAnsi="Calibri" w:cs="Calibri"/>
        </w:rPr>
        <w:t xml:space="preserve"> При прохождении указанной аттестации экстерны пользуются академическими правами учащихся по соответствующей образовательной программе.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Учащиеся, освоившие в полном объеме соответствующую образовательную программу учебного года, переводятся в следующий класс.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следующий класс могут быть условно переведены учащиеся, имеющие по итогам учебного года академическую задолженность по одному учебному предмету.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Ответственность за ликвидацию учащимися академической задолженности в течение следующего учебного года возлагается на их родителей (законных представителей).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Учащиеся в образовательной организации по общеобразовательным программам, не ликвидировавшие в установленные сроки академической задолженности с момента ее образования, по усмотрению их родителей (законных представителей) оставляются на повторное обучение, переводятся на </w:t>
      </w:r>
      <w:proofErr w:type="gramStart"/>
      <w:r>
        <w:rPr>
          <w:rFonts w:ascii="Calibri" w:hAnsi="Calibri" w:cs="Calibri"/>
        </w:rPr>
        <w:t>обучение</w:t>
      </w:r>
      <w:proofErr w:type="gramEnd"/>
      <w:r>
        <w:rPr>
          <w:rFonts w:ascii="Calibri" w:hAnsi="Calibri" w:cs="Calibri"/>
        </w:rPr>
        <w:t xml:space="preserve"> по адаптированным основным образовательным программам в соответствии с рекомендациями психолого-медико-педагогической комиссии либо на обучение по индивидуальному учебному плану.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Лицам, успешно прошедшим государственную итоговую аттестацию по образовательным программам основного общего и среднего общего образования, выдается аттестат об основном общем или среднем общем образовании, подтверждающий получение общего образования соответствующего уровня.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Лицам, успешно прошедшим итоговую аттестацию, выдаются документы об образовании и (или) о квалификации, образцы которых самостоятельно устанавливаются образовательными организациями. &lt;1&gt;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&lt;1&gt; </w:t>
      </w:r>
      <w:hyperlink r:id="rId21" w:history="1">
        <w:r>
          <w:rPr>
            <w:rFonts w:ascii="Calibri" w:hAnsi="Calibri" w:cs="Calibri"/>
            <w:color w:val="0000FF"/>
          </w:rPr>
          <w:t>Часть 3 статьи 60</w:t>
        </w:r>
      </w:hyperlink>
      <w:r>
        <w:rPr>
          <w:rFonts w:ascii="Calibri" w:hAnsi="Calibri" w:cs="Calibri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Лицам, не прошедшим итоговой аттестации или получившим на итоговой аттестации неудовлетворительные результаты, а также лицам, освоившим часть образовательной программы основного общего и среднего общего образования и (или) отчисленным из образовательной организации, выдается справка об обучении или о периоде </w:t>
      </w:r>
      <w:proofErr w:type="gramStart"/>
      <w:r>
        <w:rPr>
          <w:rFonts w:ascii="Calibri" w:hAnsi="Calibri" w:cs="Calibri"/>
        </w:rPr>
        <w:t>обучения по образцу</w:t>
      </w:r>
      <w:proofErr w:type="gramEnd"/>
      <w:r>
        <w:rPr>
          <w:rFonts w:ascii="Calibri" w:hAnsi="Calibri" w:cs="Calibri"/>
        </w:rPr>
        <w:t>, самостоятельно устанавливаемому образовательной организацией &lt;1&gt;.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&lt;1&gt; </w:t>
      </w:r>
      <w:hyperlink r:id="rId22" w:history="1">
        <w:r>
          <w:rPr>
            <w:rFonts w:ascii="Calibri" w:hAnsi="Calibri" w:cs="Calibri"/>
            <w:color w:val="0000FF"/>
          </w:rPr>
          <w:t>Часть 12 статьи 60</w:t>
        </w:r>
      </w:hyperlink>
      <w:r>
        <w:rPr>
          <w:rFonts w:ascii="Calibri" w:hAnsi="Calibri" w:cs="Calibri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5" w:name="Par136"/>
      <w:bookmarkEnd w:id="5"/>
      <w:r>
        <w:rPr>
          <w:rFonts w:ascii="Calibri" w:hAnsi="Calibri" w:cs="Calibri"/>
        </w:rPr>
        <w:t>III. Особенности организации образовательной деятельности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для лиц с ограниченными возможностями здоровья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21. Содержание общего образования и условия организации обучения учащихся с ограниченными возможностями здоровья определяются адаптированной образовательной программой, а для инвалидов также в соответствии с индивидуальной программой реабилитации инвалида. &lt;1&gt;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&lt;1&gt; </w:t>
      </w:r>
      <w:hyperlink r:id="rId23" w:history="1">
        <w:r>
          <w:rPr>
            <w:rFonts w:ascii="Calibri" w:hAnsi="Calibri" w:cs="Calibri"/>
            <w:color w:val="0000FF"/>
          </w:rPr>
          <w:t>Часть 1 статьи 79</w:t>
        </w:r>
      </w:hyperlink>
      <w:r>
        <w:rPr>
          <w:rFonts w:ascii="Calibri" w:hAnsi="Calibri" w:cs="Calibri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22. Исходя из категории учащихся с ограниченными возможностями здоровья их численность в классе (группе) не должна превышать 15 человек.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23. В образовательных </w:t>
      </w:r>
      <w:proofErr w:type="gramStart"/>
      <w:r>
        <w:rPr>
          <w:rFonts w:ascii="Calibri" w:hAnsi="Calibri" w:cs="Calibri"/>
        </w:rPr>
        <w:t>организациях</w:t>
      </w:r>
      <w:proofErr w:type="gramEnd"/>
      <w:r>
        <w:rPr>
          <w:rFonts w:ascii="Calibri" w:hAnsi="Calibri" w:cs="Calibri"/>
        </w:rPr>
        <w:t>, осуществляющих образовательную деятельность по адаптированным образовательным программам начального общего, основного общего и среднего общего образования, создаются специальные условия для получения образования учащимися с ограниченными возможностями здоровья: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а) для </w:t>
      </w:r>
      <w:proofErr w:type="gramStart"/>
      <w:r>
        <w:rPr>
          <w:rFonts w:ascii="Calibri" w:hAnsi="Calibri" w:cs="Calibri"/>
        </w:rPr>
        <w:t>обучающихся</w:t>
      </w:r>
      <w:proofErr w:type="gramEnd"/>
      <w:r>
        <w:rPr>
          <w:rFonts w:ascii="Calibri" w:hAnsi="Calibri" w:cs="Calibri"/>
        </w:rPr>
        <w:t xml:space="preserve"> с ограниченными возможностями здоровья по зрению: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адаптация официальных сайтов образовательных организаций в сети "Интернет" с учетом особых потребностей инвалидов по зрению с приведением их к международному стандарту доступности веб-контента и веб-сервисов (WCAG);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размещение в доступных для учащихся, являющихся слепыми или слабовидящими, местах и в адаптированной форме (с учетом их особых потребностей) справочной информации о расписании лекций, учебных занятий (должна быть выполнена крупным (высота прописных букв не менее 7,5 см) рельефно-контрастным шрифтом (на белом или желтом фоне) и продублирована шрифтом Брайля);</w:t>
      </w:r>
      <w:proofErr w:type="gramEnd"/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присутствие ассистента, оказывающего учащемуся необходимую помощь;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обеспечение выпуска альтернативных форматов печатных материалов (крупный шрифт) или аудиофайлов;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обеспечение доступа учащегося, являющегося слепым и использующего собаку-поводыря, к зданию образовательной организации, располагающему местом для размещения собаки-поводыря в часы обучения самого учащегося;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для учащихся с ограниченными возможностями здоровья по слуху: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дублирование звуковой справочной информации о расписании учебных занятий визуальной (установка мониторов с возможностью трансляции субтитров (мониторы, их размеры и </w:t>
      </w:r>
      <w:r>
        <w:rPr>
          <w:rFonts w:ascii="Calibri" w:hAnsi="Calibri" w:cs="Calibri"/>
        </w:rPr>
        <w:lastRenderedPageBreak/>
        <w:t>количество необходимо определять с учетом размеров помещения));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обеспечение надлежащими звуковыми средствами воспроизведения информации;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обеспечение получения информации с использованием русского жестового языка (сурдоперевода, тифлосурдоперевода);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для учащихся, имеющих нарушения опорно-двигательного аппарата: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обеспечение беспрепятственного доступа учащихся в учебные помещения, столовые, туалетные и другие помещения образовательной организации, а также их пребывания в указанных помещениях (наличие пандусов, поручней, расширенных дверных проемов, лифтов, локальное понижение стоек-барьеров до высоты не более 0,8 м; наличие специальных кресел и других приспособлений).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24. Для получения без дискриминации качественного образования лицами с ограниченными возможностями здоровья создаются: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необходимые условия для коррекции нарушений развития и социальной адаптации, оказания ранней коррекционной помощи на основе специальных педагогических подходов и наиболее подходящих для этих лиц языков, методов и способов общения;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условия, в максимальной степени способствующие получению образования определенного уровня и определенной направленности, а также социальному развитию этих лиц, в том числе посредством организации инклюзивного образования лиц с ограниченными возможностями здоровья &lt;1&gt;.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&lt;1&gt; </w:t>
      </w:r>
      <w:hyperlink r:id="rId24" w:history="1">
        <w:r>
          <w:rPr>
            <w:rFonts w:ascii="Calibri" w:hAnsi="Calibri" w:cs="Calibri"/>
            <w:color w:val="0000FF"/>
          </w:rPr>
          <w:t>Пункт 1 части 5 статьи 5</w:t>
        </w:r>
      </w:hyperlink>
      <w:r>
        <w:rPr>
          <w:rFonts w:ascii="Calibri" w:hAnsi="Calibri" w:cs="Calibri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25. </w:t>
      </w:r>
      <w:proofErr w:type="gramStart"/>
      <w:r>
        <w:rPr>
          <w:rFonts w:ascii="Calibri" w:hAnsi="Calibri" w:cs="Calibri"/>
        </w:rPr>
        <w:t>В образовательных организациях, осуществляющих образовательную деятельность по адаптированным образовательным программам для слабослышащих учащихся (имеющих частичную потерю слуха и различную степень недоразвития речи) и позднооглохших учащихся (оглохших в дошкольном или школьном возрасте, но сохранивших самостоятельную речь), создаются два отделения:</w:t>
      </w:r>
      <w:proofErr w:type="gramEnd"/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 отделение - для учащихся с легким недоразвитием речи, обусловленным нарушением слуха;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 отделение - для учащихся с глубоким недоразвитием речи, обусловленным нарушением слуха.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26. В образовательной организации, осуществляющей образовательную деятельность по адаптированным образовательным программам, допускается совместное обучение слепых и слабовидящих учащихся, а также учащихся с пониженным зрением, страдающих амблиопией и косоглазием и нуждающихся в офтальмологическом сопровождении.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Основой обучения слепых учащихся является система Брайля.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27. В образовательных </w:t>
      </w:r>
      <w:proofErr w:type="gramStart"/>
      <w:r>
        <w:rPr>
          <w:rFonts w:ascii="Calibri" w:hAnsi="Calibri" w:cs="Calibri"/>
        </w:rPr>
        <w:t>организациях</w:t>
      </w:r>
      <w:proofErr w:type="gramEnd"/>
      <w:r>
        <w:rPr>
          <w:rFonts w:ascii="Calibri" w:hAnsi="Calibri" w:cs="Calibri"/>
        </w:rPr>
        <w:t>, осуществляющих образовательную деятельность по адаптированным образовательным программам для учащихся, имеющих тяжелые нарушения речи, создаются два отделения: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 отделение - для учащихся, имеющих общее недоразвитие речи тяжелой степени (алалия, дизартрия, ринолалия, афазия), а также учащихся, имеющих общее недоразвитие речи, сопровождающееся заиканием;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 отделение - для учащихся с тяжелой формой заикания при нормальном развитии речи.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proofErr w:type="gramStart"/>
      <w:r>
        <w:rPr>
          <w:rFonts w:ascii="Calibri" w:hAnsi="Calibri" w:cs="Calibri"/>
        </w:rPr>
        <w:t>составе</w:t>
      </w:r>
      <w:proofErr w:type="gramEnd"/>
      <w:r>
        <w:rPr>
          <w:rFonts w:ascii="Calibri" w:hAnsi="Calibri" w:cs="Calibri"/>
        </w:rPr>
        <w:t xml:space="preserve"> 1 и 2 отделений комплектуются классы (группы) учащихся, имеющих однотипные формы речевой патологии, с обязательным учетом уровня их речевого развития.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28. </w:t>
      </w:r>
      <w:proofErr w:type="gramStart"/>
      <w:r>
        <w:rPr>
          <w:rFonts w:ascii="Calibri" w:hAnsi="Calibri" w:cs="Calibri"/>
        </w:rPr>
        <w:t>В случае если учащиеся завершают освоение адаптированных основных образовательных программ основного общего образования до достижения совершеннолетия и не могут быть трудоустроены, для них открываются классы (группы) с углубленным изучением отдельных учебных предметов, предметных областей соответствующей образовательной программы.</w:t>
      </w:r>
      <w:proofErr w:type="gramEnd"/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29. В образовательной организации, осуществляющей образовательную деятельность по адаптированным образовательным программам, допускается: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совместное обучение учащихся с задержкой психического развития и учащихся с расстройством аутистического спектра, интеллектуальное развитие которых сопоставимо с задержкой психического развития;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совместное </w:t>
      </w:r>
      <w:proofErr w:type="gramStart"/>
      <w:r>
        <w:rPr>
          <w:rFonts w:ascii="Calibri" w:hAnsi="Calibri" w:cs="Calibri"/>
        </w:rPr>
        <w:t>обучение по</w:t>
      </w:r>
      <w:proofErr w:type="gramEnd"/>
      <w:r>
        <w:rPr>
          <w:rFonts w:ascii="Calibri" w:hAnsi="Calibri" w:cs="Calibri"/>
        </w:rPr>
        <w:t xml:space="preserve"> образовательным программам для учащихся с умственной отсталостью и учащихся с расстройством аутистического спектра, интеллектуальное развитие которых сопоставимо с умственной отсталостью (не более одного ребенка в один класс).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Учащимся с расстройством аутистического спектра, интеллектуальное развитие которых сопоставимо с задержкой психического развития, на период адаптации к нахождению в образовательной организации (от полугода до 1 года) организуется специальное сопровождение.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Для успешной адаптации учащихся с расстройствами аутистического спектра на групповых занятиях кроме учителя присутствует воспитатель (тьютор), организуются индивидуальные занятия с педагогом-психологом по развитию навыков коммуникации, поддержке эмоционального и социального развития таких детей из расчета 5 - 8 учащихся с расстройством аутистического спектра на одну ставку должности педагога-психолога.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30. </w:t>
      </w:r>
      <w:proofErr w:type="gramStart"/>
      <w:r>
        <w:rPr>
          <w:rFonts w:ascii="Calibri" w:hAnsi="Calibri" w:cs="Calibri"/>
        </w:rPr>
        <w:t>Реализация адаптированных основных образовательных программ в части трудового обучения осуществляется исходя из региональных условий, ориентированных на потребность в рабочих кадрах, и с учетом индивидуальных особенностей психофизического развития, здоровья, возможностей, а также интересов учащихся с ограниченными возможностями здоровья и их родителей (законных представителей) на основе выбора профиля труда, включающего в себя подготовку учащегося для индивидуальной трудовой деятельности.</w:t>
      </w:r>
      <w:proofErr w:type="gramEnd"/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классы (группы) с углубленным изучением отдельных учебных предметов, предметных областей соответствующей образовательной программы принимаются учащиеся, окончившие 9 (10) класс. Квалификационные разряды выпускникам присваиваются только администрацией заинтересованного предприятия или организацией профессионального образования. Учащимся, не получившим квалификационного разряда, выдается свидетельство об обучении и характеристика с перечнем работ, которые они способны выполнять самостоятельно.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31. </w:t>
      </w:r>
      <w:proofErr w:type="gramStart"/>
      <w:r>
        <w:rPr>
          <w:rFonts w:ascii="Calibri" w:hAnsi="Calibri" w:cs="Calibri"/>
        </w:rPr>
        <w:t>В образовательных организациях, осуществляющих образовательную деятельность по адаптированным основным образовательным программам для учащихся с умственной отсталостью, создаются классы (группы) для учащихся с умеренной и тяжелой умственной отсталостью.</w:t>
      </w:r>
      <w:proofErr w:type="gramEnd"/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классы (группы), группы продленного дня для учащихся с умеренной и тяжелой умственной отсталостью принимаются дети, не имеющие медицинских противопоказаний для пребывания в образовательной организации, владеющие элементарными навыками самообслуживания.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32. При организации образовательной деятельности по адаптированной основной образовательной программе создаются условия для лечебно-восстановительной работы, организации образовательной деятельности и коррекционных занятий с учетом особенностей учащихся из расчета по одной штатной единице: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учителя-дефектолога (сурдопедагога, тифлопедагога) на каждые 6 - 12 учащихся с ограниченными возможностями здоровья;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учителя-логопеда на каждые 6 - 12 учащихся с ограниченными возможностями здоровья;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педагога-психолога на каждые 20 учащихся с ограниченными возможностями здоровья;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тьютора, ассистента (помощника) на каждые 1 - 6 учащихся с ограниченными возможностями здоровья.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33. Для учащихся, нуждающихся в длительном лечении, детей-инвалидов, которые по состоянию здоровья не могут посещать образовательные организации, на основании заключения медицинской организации и письменного обращения родителей (законных представителей) </w:t>
      </w:r>
      <w:proofErr w:type="gramStart"/>
      <w:r>
        <w:rPr>
          <w:rFonts w:ascii="Calibri" w:hAnsi="Calibri" w:cs="Calibri"/>
        </w:rPr>
        <w:t>обучение по</w:t>
      </w:r>
      <w:proofErr w:type="gramEnd"/>
      <w:r>
        <w:rPr>
          <w:rFonts w:ascii="Calibri" w:hAnsi="Calibri" w:cs="Calibri"/>
        </w:rPr>
        <w:t xml:space="preserve"> общеобразовательным программам организуется на дому или в медицинских организациях &lt;1&gt;.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&lt;1&gt; </w:t>
      </w:r>
      <w:hyperlink r:id="rId25" w:history="1">
        <w:r>
          <w:rPr>
            <w:rFonts w:ascii="Calibri" w:hAnsi="Calibri" w:cs="Calibri"/>
            <w:color w:val="0000FF"/>
          </w:rPr>
          <w:t>Часть 5 статьи 41</w:t>
        </w:r>
      </w:hyperlink>
      <w:r>
        <w:rPr>
          <w:rFonts w:ascii="Calibri" w:hAnsi="Calibri" w:cs="Calibri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Порядок регламентации и оформления отношений государственной и муниципальной образовательной организации и родителей (законных представителей) учащихся, нуждающихся в длительном лечении, а также детей-инвалидов в части организации </w:t>
      </w:r>
      <w:proofErr w:type="gramStart"/>
      <w:r>
        <w:rPr>
          <w:rFonts w:ascii="Calibri" w:hAnsi="Calibri" w:cs="Calibri"/>
        </w:rPr>
        <w:t>обучения по</w:t>
      </w:r>
      <w:proofErr w:type="gramEnd"/>
      <w:r>
        <w:rPr>
          <w:rFonts w:ascii="Calibri" w:hAnsi="Calibri" w:cs="Calibri"/>
        </w:rPr>
        <w:t xml:space="preserve"> общеобразовательным программам на дому или в медицинских организациях определяется нормативным правовым актом уполномоченного органа государственной власти субъекта Российской Федерации &lt;1&gt;.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&lt;1&gt; </w:t>
      </w:r>
      <w:hyperlink r:id="rId26" w:history="1">
        <w:r>
          <w:rPr>
            <w:rFonts w:ascii="Calibri" w:hAnsi="Calibri" w:cs="Calibri"/>
            <w:color w:val="0000FF"/>
          </w:rPr>
          <w:t>Часть 6 статьи 41</w:t>
        </w:r>
      </w:hyperlink>
      <w:r>
        <w:rPr>
          <w:rFonts w:ascii="Calibri" w:hAnsi="Calibri" w:cs="Calibri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6023A" w:rsidRDefault="00660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6023A" w:rsidRDefault="0066023A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DC130A" w:rsidRDefault="00DC130A">
      <w:bookmarkStart w:id="6" w:name="_GoBack"/>
      <w:bookmarkEnd w:id="6"/>
    </w:p>
    <w:sectPr w:rsidR="00DC130A" w:rsidSect="00595A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23A"/>
    <w:rsid w:val="00011DE8"/>
    <w:rsid w:val="00012927"/>
    <w:rsid w:val="00012F14"/>
    <w:rsid w:val="00013A74"/>
    <w:rsid w:val="00014C34"/>
    <w:rsid w:val="00026445"/>
    <w:rsid w:val="00031059"/>
    <w:rsid w:val="00050A95"/>
    <w:rsid w:val="00051255"/>
    <w:rsid w:val="00064C27"/>
    <w:rsid w:val="00071E7A"/>
    <w:rsid w:val="00073704"/>
    <w:rsid w:val="000845D8"/>
    <w:rsid w:val="00096330"/>
    <w:rsid w:val="00096994"/>
    <w:rsid w:val="000B431A"/>
    <w:rsid w:val="000D3D18"/>
    <w:rsid w:val="000E5781"/>
    <w:rsid w:val="000E7DA2"/>
    <w:rsid w:val="000F090A"/>
    <w:rsid w:val="000F0FEF"/>
    <w:rsid w:val="000F7684"/>
    <w:rsid w:val="000F7F9A"/>
    <w:rsid w:val="00102269"/>
    <w:rsid w:val="00110BEC"/>
    <w:rsid w:val="00133C73"/>
    <w:rsid w:val="001352DE"/>
    <w:rsid w:val="00160404"/>
    <w:rsid w:val="00160AF3"/>
    <w:rsid w:val="001A3788"/>
    <w:rsid w:val="001A7412"/>
    <w:rsid w:val="001B56A2"/>
    <w:rsid w:val="001E0E29"/>
    <w:rsid w:val="001F6418"/>
    <w:rsid w:val="002057AC"/>
    <w:rsid w:val="00210FA5"/>
    <w:rsid w:val="00215596"/>
    <w:rsid w:val="002226D0"/>
    <w:rsid w:val="00240FA7"/>
    <w:rsid w:val="00240FD2"/>
    <w:rsid w:val="00243BF5"/>
    <w:rsid w:val="00247964"/>
    <w:rsid w:val="002844FB"/>
    <w:rsid w:val="0029413B"/>
    <w:rsid w:val="002941F2"/>
    <w:rsid w:val="002A0581"/>
    <w:rsid w:val="002A6589"/>
    <w:rsid w:val="003033B4"/>
    <w:rsid w:val="0032650E"/>
    <w:rsid w:val="00353798"/>
    <w:rsid w:val="00356DE5"/>
    <w:rsid w:val="00357FDF"/>
    <w:rsid w:val="00365D84"/>
    <w:rsid w:val="003A371C"/>
    <w:rsid w:val="003A747E"/>
    <w:rsid w:val="003B6A25"/>
    <w:rsid w:val="003C1BC0"/>
    <w:rsid w:val="003D19E6"/>
    <w:rsid w:val="003E3FA7"/>
    <w:rsid w:val="00432220"/>
    <w:rsid w:val="0045003A"/>
    <w:rsid w:val="00451E9F"/>
    <w:rsid w:val="0047029D"/>
    <w:rsid w:val="004A3BA4"/>
    <w:rsid w:val="004C70AD"/>
    <w:rsid w:val="004D0C81"/>
    <w:rsid w:val="004E0815"/>
    <w:rsid w:val="00510755"/>
    <w:rsid w:val="0051618F"/>
    <w:rsid w:val="00516321"/>
    <w:rsid w:val="0052050A"/>
    <w:rsid w:val="00545578"/>
    <w:rsid w:val="00547C08"/>
    <w:rsid w:val="00565847"/>
    <w:rsid w:val="0057385B"/>
    <w:rsid w:val="005774A5"/>
    <w:rsid w:val="00595F92"/>
    <w:rsid w:val="005E572A"/>
    <w:rsid w:val="0061392A"/>
    <w:rsid w:val="00614209"/>
    <w:rsid w:val="0064320E"/>
    <w:rsid w:val="0066023A"/>
    <w:rsid w:val="0066456D"/>
    <w:rsid w:val="00664A0D"/>
    <w:rsid w:val="00666037"/>
    <w:rsid w:val="00684E65"/>
    <w:rsid w:val="006907C1"/>
    <w:rsid w:val="006A3655"/>
    <w:rsid w:val="006A709E"/>
    <w:rsid w:val="006D6651"/>
    <w:rsid w:val="0070596D"/>
    <w:rsid w:val="00711A10"/>
    <w:rsid w:val="0072233B"/>
    <w:rsid w:val="00732C70"/>
    <w:rsid w:val="00737040"/>
    <w:rsid w:val="00741582"/>
    <w:rsid w:val="00746043"/>
    <w:rsid w:val="00763868"/>
    <w:rsid w:val="00767557"/>
    <w:rsid w:val="007737DA"/>
    <w:rsid w:val="00783BDD"/>
    <w:rsid w:val="00795166"/>
    <w:rsid w:val="007A1CD6"/>
    <w:rsid w:val="007B0B1F"/>
    <w:rsid w:val="00803638"/>
    <w:rsid w:val="008270C3"/>
    <w:rsid w:val="008375B3"/>
    <w:rsid w:val="00845D69"/>
    <w:rsid w:val="008553B2"/>
    <w:rsid w:val="00863C3C"/>
    <w:rsid w:val="00874B35"/>
    <w:rsid w:val="00884B2A"/>
    <w:rsid w:val="008A1A4F"/>
    <w:rsid w:val="008A25AC"/>
    <w:rsid w:val="008C2D45"/>
    <w:rsid w:val="008F45AD"/>
    <w:rsid w:val="008F4C71"/>
    <w:rsid w:val="008F5D9E"/>
    <w:rsid w:val="00941BD3"/>
    <w:rsid w:val="009552CA"/>
    <w:rsid w:val="00961C63"/>
    <w:rsid w:val="009633CD"/>
    <w:rsid w:val="009645D4"/>
    <w:rsid w:val="00986F1D"/>
    <w:rsid w:val="00991B7E"/>
    <w:rsid w:val="009A2F6B"/>
    <w:rsid w:val="009B1CFB"/>
    <w:rsid w:val="009B1F70"/>
    <w:rsid w:val="009E27E8"/>
    <w:rsid w:val="00A112C8"/>
    <w:rsid w:val="00A13AE6"/>
    <w:rsid w:val="00A142D1"/>
    <w:rsid w:val="00A32798"/>
    <w:rsid w:val="00A34DE5"/>
    <w:rsid w:val="00A47136"/>
    <w:rsid w:val="00A56044"/>
    <w:rsid w:val="00A62E4B"/>
    <w:rsid w:val="00A661D3"/>
    <w:rsid w:val="00A67651"/>
    <w:rsid w:val="00A976F9"/>
    <w:rsid w:val="00AA18D6"/>
    <w:rsid w:val="00AB0178"/>
    <w:rsid w:val="00AB680A"/>
    <w:rsid w:val="00AB6A4C"/>
    <w:rsid w:val="00AE1BF6"/>
    <w:rsid w:val="00AE677A"/>
    <w:rsid w:val="00B06986"/>
    <w:rsid w:val="00B10CFA"/>
    <w:rsid w:val="00B13929"/>
    <w:rsid w:val="00B14C1B"/>
    <w:rsid w:val="00B1561E"/>
    <w:rsid w:val="00B45740"/>
    <w:rsid w:val="00B67902"/>
    <w:rsid w:val="00B77E71"/>
    <w:rsid w:val="00B87554"/>
    <w:rsid w:val="00B87D96"/>
    <w:rsid w:val="00B91A75"/>
    <w:rsid w:val="00B93DB3"/>
    <w:rsid w:val="00B9559C"/>
    <w:rsid w:val="00B966F7"/>
    <w:rsid w:val="00BA1CF2"/>
    <w:rsid w:val="00BB04F0"/>
    <w:rsid w:val="00C00F20"/>
    <w:rsid w:val="00C07484"/>
    <w:rsid w:val="00C10A1F"/>
    <w:rsid w:val="00C142D2"/>
    <w:rsid w:val="00C15516"/>
    <w:rsid w:val="00C45206"/>
    <w:rsid w:val="00C46BF5"/>
    <w:rsid w:val="00C60FF1"/>
    <w:rsid w:val="00C86ED8"/>
    <w:rsid w:val="00C912CA"/>
    <w:rsid w:val="00CB25CB"/>
    <w:rsid w:val="00CC119E"/>
    <w:rsid w:val="00CE041E"/>
    <w:rsid w:val="00CE3D8A"/>
    <w:rsid w:val="00CF2805"/>
    <w:rsid w:val="00D11B30"/>
    <w:rsid w:val="00D201BB"/>
    <w:rsid w:val="00D2704C"/>
    <w:rsid w:val="00D34BF2"/>
    <w:rsid w:val="00D34FB8"/>
    <w:rsid w:val="00D41C4A"/>
    <w:rsid w:val="00D44F5E"/>
    <w:rsid w:val="00D60B28"/>
    <w:rsid w:val="00D83917"/>
    <w:rsid w:val="00D91059"/>
    <w:rsid w:val="00D96642"/>
    <w:rsid w:val="00DB400F"/>
    <w:rsid w:val="00DB5463"/>
    <w:rsid w:val="00DC130A"/>
    <w:rsid w:val="00DC21B9"/>
    <w:rsid w:val="00DC28F8"/>
    <w:rsid w:val="00DD520C"/>
    <w:rsid w:val="00DE08D3"/>
    <w:rsid w:val="00DE12AB"/>
    <w:rsid w:val="00DE443D"/>
    <w:rsid w:val="00DF14EA"/>
    <w:rsid w:val="00E06C27"/>
    <w:rsid w:val="00E102C5"/>
    <w:rsid w:val="00E20AB8"/>
    <w:rsid w:val="00E50607"/>
    <w:rsid w:val="00E6296A"/>
    <w:rsid w:val="00E656F0"/>
    <w:rsid w:val="00E71479"/>
    <w:rsid w:val="00E7271A"/>
    <w:rsid w:val="00E95EAE"/>
    <w:rsid w:val="00EA65A5"/>
    <w:rsid w:val="00EA6B85"/>
    <w:rsid w:val="00EC2852"/>
    <w:rsid w:val="00EE2759"/>
    <w:rsid w:val="00F00D44"/>
    <w:rsid w:val="00F4361E"/>
    <w:rsid w:val="00F43ABF"/>
    <w:rsid w:val="00F674D0"/>
    <w:rsid w:val="00F74E47"/>
    <w:rsid w:val="00F844B2"/>
    <w:rsid w:val="00F8787B"/>
    <w:rsid w:val="00F90764"/>
    <w:rsid w:val="00F92FFF"/>
    <w:rsid w:val="00F96AA6"/>
    <w:rsid w:val="00FA36B0"/>
    <w:rsid w:val="00FA662F"/>
    <w:rsid w:val="00FB3EE7"/>
    <w:rsid w:val="00FD15F5"/>
    <w:rsid w:val="00FE326E"/>
    <w:rsid w:val="00FF6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D2F4E6DFCB05F3E11A1FACFEA3BFFBBDA756F442355D760F091B30D2D7DDAB50D880A82CEA21E03fDF2M" TargetMode="External"/><Relationship Id="rId13" Type="http://schemas.openxmlformats.org/officeDocument/2006/relationships/hyperlink" Target="consultantplus://offline/ref=FD2F4E6DFCB05F3E11A1FACFEA3BFFBBDA756F442355D760F091B30D2D7DDAB50D880A82CEA21E06fDFCM" TargetMode="External"/><Relationship Id="rId18" Type="http://schemas.openxmlformats.org/officeDocument/2006/relationships/hyperlink" Target="consultantplus://offline/ref=FD2F4E6DFCB05F3E11A1FACFEA3BFFBBDA756F442355D760F091B30D2D7DDAB50D880A82CEA21E01fDF0M" TargetMode="External"/><Relationship Id="rId26" Type="http://schemas.openxmlformats.org/officeDocument/2006/relationships/hyperlink" Target="consultantplus://offline/ref=FD2F4E6DFCB05F3E11A1FACFEA3BFFBBDA756F442355D760F091B30D2D7DDAB50D880A82CEA2190CfDF3M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FD2F4E6DFCB05F3E11A1FACFEA3BFFBBDA756F442355D760F091B30D2D7DDAB50D880A82CEA21406fDFDM" TargetMode="External"/><Relationship Id="rId7" Type="http://schemas.openxmlformats.org/officeDocument/2006/relationships/hyperlink" Target="consultantplus://offline/ref=FD2F4E6DFCB05F3E11A1FACFEA3BFFBBDA756F442355D760F091B30D2D7DDAB50D880A82CEA21403fDF6M" TargetMode="External"/><Relationship Id="rId12" Type="http://schemas.openxmlformats.org/officeDocument/2006/relationships/hyperlink" Target="consultantplus://offline/ref=FD2F4E6DFCB05F3E11A1FACFEA3BFFBBDA756F442355D760F091B30D2D7DDAB50D880A82CEA21E04fDF3M" TargetMode="External"/><Relationship Id="rId17" Type="http://schemas.openxmlformats.org/officeDocument/2006/relationships/hyperlink" Target="consultantplus://offline/ref=FD2F4E6DFCB05F3E11A1FACFEA3BFFBBDA756F442355D760F091B30D2D7DDAB50D880A82CEA21E01fDF6M" TargetMode="External"/><Relationship Id="rId25" Type="http://schemas.openxmlformats.org/officeDocument/2006/relationships/hyperlink" Target="consultantplus://offline/ref=FD2F4E6DFCB05F3E11A1FACFEA3BFFBBDA756F442355D760F091B30D2D7DDAB50D880A82CEA2190CfDF2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D2F4E6DFCB05F3E11A1FACFEA3BFFBBDA756F442355D760F091B30D2D7DDAB50D880A82CEA21E00fDF4M" TargetMode="External"/><Relationship Id="rId20" Type="http://schemas.openxmlformats.org/officeDocument/2006/relationships/hyperlink" Target="consultantplus://offline/ref=FD2F4E6DFCB05F3E11A1FACFEA3BFFBBDA756F442355D760F091B30D2D7DDAB50D880A82CEA21B0CfDF2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D2F4E6DFCB05F3E11A1FACFEA3BFFBBDA756F442355D760F091B30D2D7DDAB50D880A82CEA21403fDF5M" TargetMode="External"/><Relationship Id="rId11" Type="http://schemas.openxmlformats.org/officeDocument/2006/relationships/hyperlink" Target="consultantplus://offline/ref=FD2F4E6DFCB05F3E11A1FACFEA3BFFBBDA756F442355D760F091B30D2D7DDAB50D880A82CEA21E03fDF3M" TargetMode="External"/><Relationship Id="rId24" Type="http://schemas.openxmlformats.org/officeDocument/2006/relationships/hyperlink" Target="consultantplus://offline/ref=FD2F4E6DFCB05F3E11A1FACFEA3BFFBBDA756F442355D760F091B30D2D7DDAB50D880A82CEA21C0CfDF1M" TargetMode="External"/><Relationship Id="rId5" Type="http://schemas.openxmlformats.org/officeDocument/2006/relationships/hyperlink" Target="consultantplus://offline/ref=FD2F4E6DFCB05F3E11A1FACFEA3BFFBBDA756F442355D760F091B30D2D7DDAB50D880A82CEA21E00fDFCM" TargetMode="External"/><Relationship Id="rId15" Type="http://schemas.openxmlformats.org/officeDocument/2006/relationships/hyperlink" Target="consultantplus://offline/ref=FD2F4E6DFCB05F3E11A1FACFEA3BFFBBDA756F442355D760F091B30D2D7DDAB50D880A82CEA21E07fDFCM" TargetMode="External"/><Relationship Id="rId23" Type="http://schemas.openxmlformats.org/officeDocument/2006/relationships/hyperlink" Target="consultantplus://offline/ref=FD2F4E6DFCB05F3E11A1FACFEA3BFFBBDA756F442355D760F091B30D2D7DDAB50D880A82CEA31C07fDFCM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FD2F4E6DFCB05F3E11A1FACFEA3BFFBBDA756F442355D760F091B30D2D7DDAB50D880A82CEA21E03fDFCM" TargetMode="External"/><Relationship Id="rId19" Type="http://schemas.openxmlformats.org/officeDocument/2006/relationships/hyperlink" Target="consultantplus://offline/ref=FD2F4E6DFCB05F3E11A1FACFEA3BFFBBDA756F442355D760F091B30D2D7DDAB50D880A82CEA2140DfDF6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D2F4E6DFCB05F3E11A1FACFEA3BFFBBDA756F442355D760F091B30D2Df7FDM" TargetMode="External"/><Relationship Id="rId14" Type="http://schemas.openxmlformats.org/officeDocument/2006/relationships/hyperlink" Target="consultantplus://offline/ref=FD2F4E6DFCB05F3E11A1FACFEA3BFFBBDA756F442355D760F091B30D2D7DDAB50D880A82CEA21E07fDFDM" TargetMode="External"/><Relationship Id="rId22" Type="http://schemas.openxmlformats.org/officeDocument/2006/relationships/hyperlink" Target="consultantplus://offline/ref=FD2F4E6DFCB05F3E11A1FACFEA3BFFBBDA756F442355D760F091B30D2D7DDAB50D880A82CEA21400fDF3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4437</Words>
  <Characters>25295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Галлия Григорьевна</dc:creator>
  <cp:keywords/>
  <dc:description/>
  <cp:lastModifiedBy>Галлия Григорьевна</cp:lastModifiedBy>
  <cp:revision>1</cp:revision>
  <dcterms:created xsi:type="dcterms:W3CDTF">2013-12-12T12:05:00Z</dcterms:created>
  <dcterms:modified xsi:type="dcterms:W3CDTF">2013-12-12T12:12:00Z</dcterms:modified>
</cp:coreProperties>
</file>